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24A" w:rsidRDefault="005C6EB0">
      <w:r>
        <w:rPr>
          <w:noProof/>
        </w:rPr>
        <mc:AlternateContent>
          <mc:Choice Requires="wps">
            <w:drawing>
              <wp:anchor distT="0" distB="0" distL="114300" distR="114300" simplePos="0" relativeHeight="251673600" behindDoc="0" locked="0" layoutInCell="1" allowOverlap="1">
                <wp:simplePos x="0" y="0"/>
                <wp:positionH relativeFrom="column">
                  <wp:posOffset>4209415</wp:posOffset>
                </wp:positionH>
                <wp:positionV relativeFrom="paragraph">
                  <wp:posOffset>4010025</wp:posOffset>
                </wp:positionV>
                <wp:extent cx="4676775" cy="134302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343025"/>
                        </a:xfrm>
                        <a:prstGeom prst="rect">
                          <a:avLst/>
                        </a:prstGeom>
                        <a:noFill/>
                        <a:ln>
                          <a:noFill/>
                        </a:ln>
                        <a:effectLst/>
                      </wps:spPr>
                      <wps:txbx>
                        <w:txbxContent>
                          <w:p w:rsidR="005C6EB0" w:rsidRPr="005C6EB0" w:rsidRDefault="005C6EB0" w:rsidP="005C6EB0">
                            <w:pPr>
                              <w:rPr>
                                <w:rFonts w:ascii="Arial" w:hAnsi="Arial" w:cs="Arial"/>
                                <w:b/>
                              </w:rPr>
                            </w:pPr>
                            <w:r w:rsidRPr="006C6B24">
                              <w:rPr>
                                <w:rFonts w:ascii="Arial" w:hAnsi="Arial" w:cs="Arial"/>
                                <w:b/>
                                <w:color w:val="62269E"/>
                              </w:rPr>
                              <w:t>Don’t Miss These Upcoming Open Captioned Performances!</w:t>
                            </w:r>
                            <w:r w:rsidRPr="00BE2060">
                              <w:rPr>
                                <w:rFonts w:ascii="Arial" w:hAnsi="Arial" w:cs="Arial"/>
                                <w:b/>
                              </w:rPr>
                              <w:cr/>
                            </w:r>
                            <w:r w:rsidR="00CF6951">
                              <w:rPr>
                                <w:rFonts w:ascii="Arial" w:hAnsi="Arial" w:cs="Arial"/>
                                <w:b/>
                              </w:rPr>
                              <w:t>[</w:t>
                            </w:r>
                            <w:proofErr w:type="gramStart"/>
                            <w:r w:rsidR="00CF6951" w:rsidRPr="00CF6951">
                              <w:rPr>
                                <w:rFonts w:ascii="Arial" w:hAnsi="Arial" w:cs="Arial"/>
                                <w:i/>
                              </w:rPr>
                              <w:t>insert</w:t>
                            </w:r>
                            <w:proofErr w:type="gramEnd"/>
                            <w:r w:rsidR="00CF6951" w:rsidRPr="00CF6951">
                              <w:rPr>
                                <w:rFonts w:ascii="Arial" w:hAnsi="Arial" w:cs="Arial"/>
                                <w:i/>
                              </w:rPr>
                              <w:t xml:space="preserve"> upcoming performances here</w:t>
                            </w:r>
                            <w:r w:rsidR="00CF6951">
                              <w:rPr>
                                <w:rFonts w:ascii="Arial" w:hAnsi="Arial" w:cs="Arial"/>
                                <w:b/>
                              </w:rPr>
                              <w:t>]</w:t>
                            </w:r>
                            <w:r w:rsidRPr="00BE2060">
                              <w:rPr>
                                <w:rFonts w:ascii="Arial" w:hAnsi="Arial" w:cs="Arial"/>
                              </w:rPr>
                              <w:cr/>
                            </w:r>
                          </w:p>
                          <w:p w:rsidR="005C6EB0" w:rsidRPr="00BE2060" w:rsidRDefault="005C6EB0" w:rsidP="005C6EB0">
                            <w:pPr>
                              <w:rPr>
                                <w:rFonts w:ascii="Arial" w:hAnsi="Arial" w:cs="Arial"/>
                              </w:rPr>
                            </w:pPr>
                            <w:r w:rsidRPr="00BE2060">
                              <w:rPr>
                                <w:rFonts w:ascii="Arial" w:hAnsi="Arial" w:cs="Arial"/>
                              </w:rPr>
                              <w:t xml:space="preserve"> </w:t>
                            </w:r>
                            <w:r w:rsidRPr="00BE2060">
                              <w:rPr>
                                <w:rFonts w:ascii="Arial" w:hAnsi="Arial" w:cs="Arial"/>
                              </w:rPr>
                              <w:c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331.45pt;margin-top:315.75pt;width:368.25pt;height:10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" filled="f" stroked="f">
                <v:textbox>
                  <w:txbxContent>
                    <w:p w:rsidR="005C6EB0" w:rsidRPr="005C6EB0" w:rsidRDefault="005C6EB0" w:rsidP="005C6EB0">
                      <w:pPr>
                        <w:rPr>
                          <w:rFonts w:ascii="Arial" w:hAnsi="Arial" w:cs="Arial"/>
                          <w:b/>
                        </w:rPr>
                      </w:pPr>
                      <w:r w:rsidRPr="006C6B24">
                        <w:rPr>
                          <w:rFonts w:ascii="Arial" w:hAnsi="Arial" w:cs="Arial"/>
                          <w:b/>
                          <w:color w:val="62269E"/>
                        </w:rPr>
                        <w:t>Don’t Miss These Upcoming Open Captioned Performances!</w:t>
                      </w:r>
                      <w:r w:rsidRPr="00BE2060">
                        <w:rPr>
                          <w:rFonts w:ascii="Arial" w:hAnsi="Arial" w:cs="Arial"/>
                          <w:b/>
                        </w:rPr>
                        <w:cr/>
                      </w:r>
                      <w:r w:rsidR="00CF6951">
                        <w:rPr>
                          <w:rFonts w:ascii="Arial" w:hAnsi="Arial" w:cs="Arial"/>
                          <w:b/>
                        </w:rPr>
                        <w:t>[</w:t>
                      </w:r>
                      <w:proofErr w:type="gramStart"/>
                      <w:r w:rsidR="00CF6951" w:rsidRPr="00CF6951">
                        <w:rPr>
                          <w:rFonts w:ascii="Arial" w:hAnsi="Arial" w:cs="Arial"/>
                          <w:i/>
                        </w:rPr>
                        <w:t>insert</w:t>
                      </w:r>
                      <w:proofErr w:type="gramEnd"/>
                      <w:r w:rsidR="00CF6951" w:rsidRPr="00CF6951">
                        <w:rPr>
                          <w:rFonts w:ascii="Arial" w:hAnsi="Arial" w:cs="Arial"/>
                          <w:i/>
                        </w:rPr>
                        <w:t xml:space="preserve"> upcoming performances here</w:t>
                      </w:r>
                      <w:r w:rsidR="00CF6951">
                        <w:rPr>
                          <w:rFonts w:ascii="Arial" w:hAnsi="Arial" w:cs="Arial"/>
                          <w:b/>
                        </w:rPr>
                        <w:t>]</w:t>
                      </w:r>
                      <w:r w:rsidRPr="00BE2060">
                        <w:rPr>
                          <w:rFonts w:ascii="Arial" w:hAnsi="Arial" w:cs="Arial"/>
                        </w:rPr>
                        <w:cr/>
                      </w:r>
                    </w:p>
                    <w:p w:rsidR="005C6EB0" w:rsidRPr="00BE2060" w:rsidRDefault="005C6EB0" w:rsidP="005C6EB0">
                      <w:pPr>
                        <w:rPr>
                          <w:rFonts w:ascii="Arial" w:hAnsi="Arial" w:cs="Arial"/>
                        </w:rPr>
                      </w:pPr>
                      <w:r w:rsidRPr="00BE2060">
                        <w:rPr>
                          <w:rFonts w:ascii="Arial" w:hAnsi="Arial" w:cs="Arial"/>
                        </w:rPr>
                        <w:t xml:space="preserve"> </w:t>
                      </w:r>
                      <w:r w:rsidRPr="00BE2060">
                        <w:rPr>
                          <w:rFonts w:ascii="Arial" w:hAnsi="Arial" w:cs="Arial"/>
                        </w:rPr>
                        <w:cr/>
                      </w:r>
                    </w:p>
                  </w:txbxContent>
                </v:textbox>
              </v:shape>
            </w:pict>
          </mc:Fallback>
        </mc:AlternateContent>
      </w:r>
      <w:r>
        <w:rPr>
          <w:noProof/>
        </w:rPr>
        <mc:AlternateContent>
          <mc:Choice Requires="wps">
            <w:drawing>
              <wp:anchor distT="45720" distB="45720" distL="114300" distR="114300" simplePos="0" relativeHeight="251672576" behindDoc="0" locked="0" layoutInCell="1" allowOverlap="1" wp14:anchorId="483BB6C3" wp14:editId="35DF3C25">
                <wp:simplePos x="0" y="0"/>
                <wp:positionH relativeFrom="column">
                  <wp:posOffset>4210050</wp:posOffset>
                </wp:positionH>
                <wp:positionV relativeFrom="paragraph">
                  <wp:posOffset>2171065</wp:posOffset>
                </wp:positionV>
                <wp:extent cx="4429125" cy="172402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724025"/>
                        </a:xfrm>
                        <a:prstGeom prst="rect">
                          <a:avLst/>
                        </a:prstGeom>
                        <a:noFill/>
                        <a:ln w="9525">
                          <a:noFill/>
                          <a:miter lim="800000"/>
                          <a:headEnd/>
                          <a:tailEnd/>
                        </a:ln>
                      </wps:spPr>
                      <wps:txbx>
                        <w:txbxContent>
                          <w:p w:rsidR="005C6EB0" w:rsidRDefault="005C6EB0" w:rsidP="005C6EB0">
                            <w:proofErr w:type="gramStart"/>
                            <w:r w:rsidRPr="00BE2060">
                              <w:rPr>
                                <w:rFonts w:ascii="Arial" w:hAnsi="Arial" w:cs="Arial"/>
                                <w:sz w:val="20"/>
                                <w:szCs w:val="20"/>
                              </w:rPr>
                              <w:t>c2</w:t>
                            </w:r>
                            <w:proofErr w:type="gramEnd"/>
                            <w:r w:rsidRPr="00BE2060">
                              <w:rPr>
                                <w:rFonts w:ascii="Arial" w:hAnsi="Arial" w:cs="Arial"/>
                                <w:sz w:val="20"/>
                                <w:szCs w:val="20"/>
                              </w:rPr>
                              <w:t xml:space="preserve"> </w:t>
                            </w:r>
                            <w:proofErr w:type="spellStart"/>
                            <w:r w:rsidRPr="00BE2060">
                              <w:rPr>
                                <w:rFonts w:ascii="Arial" w:hAnsi="Arial" w:cs="Arial"/>
                                <w:sz w:val="20"/>
                                <w:szCs w:val="20"/>
                              </w:rPr>
                              <w:t>Inc</w:t>
                            </w:r>
                            <w:proofErr w:type="spellEnd"/>
                            <w:r w:rsidRPr="00BE2060">
                              <w:rPr>
                                <w:rFonts w:ascii="Arial" w:hAnsi="Arial" w:cs="Arial"/>
                                <w:sz w:val="20"/>
                                <w:szCs w:val="20"/>
                              </w:rPr>
                              <w:t>, a 501(c)3 nonprofit comp</w:t>
                            </w:r>
                            <w:r>
                              <w:rPr>
                                <w:rFonts w:ascii="Arial" w:hAnsi="Arial" w:cs="Arial"/>
                                <w:sz w:val="20"/>
                                <w:szCs w:val="20"/>
                              </w:rPr>
                              <w:t xml:space="preserve">any, pioneered </w:t>
                            </w:r>
                            <w:r w:rsidRPr="00BE2060">
                              <w:rPr>
                                <w:rFonts w:ascii="Arial" w:hAnsi="Arial" w:cs="Arial"/>
                                <w:sz w:val="20"/>
                                <w:szCs w:val="20"/>
                              </w:rPr>
                              <w:t xml:space="preserve">professional Live Performance Captioning™ for theater and cultural events and is nationally recognized as the leading authority in the field. Celebrating its 14th anniversary of open captioning in live theater, c2 continues its mission to expand services throughout the United States, and already boasts an impressive roster of prestigious venues now offering this vital access program.  </w:t>
                            </w:r>
                            <w:proofErr w:type="gramStart"/>
                            <w:r w:rsidRPr="00BE2060">
                              <w:rPr>
                                <w:rFonts w:ascii="Arial" w:hAnsi="Arial" w:cs="Arial"/>
                                <w:sz w:val="20"/>
                                <w:szCs w:val="20"/>
                              </w:rPr>
                              <w:t>c2</w:t>
                            </w:r>
                            <w:proofErr w:type="gramEnd"/>
                            <w:r w:rsidRPr="00BE2060">
                              <w:rPr>
                                <w:rFonts w:ascii="Arial" w:hAnsi="Arial" w:cs="Arial"/>
                                <w:sz w:val="20"/>
                                <w:szCs w:val="20"/>
                              </w:rPr>
                              <w:t xml:space="preserve"> is very proud of its long-standing alliance with TDF and its role in making the Broadway OC initiative the most successful    program of its kind.  </w:t>
                            </w:r>
                            <w:proofErr w:type="gramStart"/>
                            <w:r w:rsidRPr="00BE2060">
                              <w:rPr>
                                <w:rFonts w:ascii="Arial" w:hAnsi="Arial" w:cs="Arial"/>
                                <w:sz w:val="20"/>
                                <w:szCs w:val="20"/>
                              </w:rPr>
                              <w:t>c2</w:t>
                            </w:r>
                            <w:proofErr w:type="gramEnd"/>
                            <w:r w:rsidRPr="00BE2060">
                              <w:rPr>
                                <w:rFonts w:ascii="Arial" w:hAnsi="Arial" w:cs="Arial"/>
                                <w:sz w:val="20"/>
                                <w:szCs w:val="20"/>
                              </w:rPr>
                              <w:t xml:space="preserve"> is co-founded by David Chu and Donald DePew.  </w:t>
                            </w:r>
                            <w:hyperlink r:id="rId4" w:history="1">
                              <w:r w:rsidRPr="00BE2060">
                                <w:rPr>
                                  <w:rStyle w:val="Hyperlink"/>
                                  <w:rFonts w:ascii="Arial" w:hAnsi="Arial" w:cs="Arial"/>
                                  <w:i/>
                                  <w:sz w:val="20"/>
                                  <w:szCs w:val="20"/>
                                </w:rPr>
                                <w:t>www.c2net.org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BB6C3" id="Text Box 2" o:spid="_x0000_s1027" type="#_x0000_t202" style="position:absolute;margin-left:331.5pt;margin-top:170.95pt;width:348.75pt;height:135.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" filled="f" stroked="f">
                <v:textbox>
                  <w:txbxContent>
                    <w:p w:rsidR="005C6EB0" w:rsidRDefault="005C6EB0" w:rsidP="005C6EB0">
                      <w:proofErr w:type="gramStart"/>
                      <w:r w:rsidRPr="00BE2060">
                        <w:rPr>
                          <w:rFonts w:ascii="Arial" w:hAnsi="Arial" w:cs="Arial"/>
                          <w:sz w:val="20"/>
                          <w:szCs w:val="20"/>
                        </w:rPr>
                        <w:t>c2</w:t>
                      </w:r>
                      <w:proofErr w:type="gramEnd"/>
                      <w:r w:rsidRPr="00BE2060">
                        <w:rPr>
                          <w:rFonts w:ascii="Arial" w:hAnsi="Arial" w:cs="Arial"/>
                          <w:sz w:val="20"/>
                          <w:szCs w:val="20"/>
                        </w:rPr>
                        <w:t xml:space="preserve"> </w:t>
                      </w:r>
                      <w:proofErr w:type="spellStart"/>
                      <w:r w:rsidRPr="00BE2060">
                        <w:rPr>
                          <w:rFonts w:ascii="Arial" w:hAnsi="Arial" w:cs="Arial"/>
                          <w:sz w:val="20"/>
                          <w:szCs w:val="20"/>
                        </w:rPr>
                        <w:t>Inc</w:t>
                      </w:r>
                      <w:proofErr w:type="spellEnd"/>
                      <w:r w:rsidRPr="00BE2060">
                        <w:rPr>
                          <w:rFonts w:ascii="Arial" w:hAnsi="Arial" w:cs="Arial"/>
                          <w:sz w:val="20"/>
                          <w:szCs w:val="20"/>
                        </w:rPr>
                        <w:t>, a 501(c)3 nonprofit comp</w:t>
                      </w:r>
                      <w:r>
                        <w:rPr>
                          <w:rFonts w:ascii="Arial" w:hAnsi="Arial" w:cs="Arial"/>
                          <w:sz w:val="20"/>
                          <w:szCs w:val="20"/>
                        </w:rPr>
                        <w:t xml:space="preserve">any, pioneered </w:t>
                      </w:r>
                      <w:r w:rsidRPr="00BE2060">
                        <w:rPr>
                          <w:rFonts w:ascii="Arial" w:hAnsi="Arial" w:cs="Arial"/>
                          <w:sz w:val="20"/>
                          <w:szCs w:val="20"/>
                        </w:rPr>
                        <w:t xml:space="preserve">professional Live Performance Captioning™ for theater and cultural events and is nationally recognized as the leading authority in the field. Celebrating its 14th anniversary of open captioning in live theater, c2 continues its mission to expand services throughout the United States, and already boasts an impressive roster of prestigious venues now offering this vital access program.  </w:t>
                      </w:r>
                      <w:proofErr w:type="gramStart"/>
                      <w:r w:rsidRPr="00BE2060">
                        <w:rPr>
                          <w:rFonts w:ascii="Arial" w:hAnsi="Arial" w:cs="Arial"/>
                          <w:sz w:val="20"/>
                          <w:szCs w:val="20"/>
                        </w:rPr>
                        <w:t>c2</w:t>
                      </w:r>
                      <w:proofErr w:type="gramEnd"/>
                      <w:r w:rsidRPr="00BE2060">
                        <w:rPr>
                          <w:rFonts w:ascii="Arial" w:hAnsi="Arial" w:cs="Arial"/>
                          <w:sz w:val="20"/>
                          <w:szCs w:val="20"/>
                        </w:rPr>
                        <w:t xml:space="preserve"> is very proud of its long-standing alliance with TDF and its role in making the Broadway OC initiative the most successful    program of its kind.  </w:t>
                      </w:r>
                      <w:proofErr w:type="gramStart"/>
                      <w:r w:rsidRPr="00BE2060">
                        <w:rPr>
                          <w:rFonts w:ascii="Arial" w:hAnsi="Arial" w:cs="Arial"/>
                          <w:sz w:val="20"/>
                          <w:szCs w:val="20"/>
                        </w:rPr>
                        <w:t>c2</w:t>
                      </w:r>
                      <w:proofErr w:type="gramEnd"/>
                      <w:r w:rsidRPr="00BE2060">
                        <w:rPr>
                          <w:rFonts w:ascii="Arial" w:hAnsi="Arial" w:cs="Arial"/>
                          <w:sz w:val="20"/>
                          <w:szCs w:val="20"/>
                        </w:rPr>
                        <w:t xml:space="preserve"> is co-founded by David Chu and Donald DePew.  </w:t>
                      </w:r>
                      <w:hyperlink r:id="rId5" w:history="1">
                        <w:r w:rsidRPr="00BE2060">
                          <w:rPr>
                            <w:rStyle w:val="Hyperlink"/>
                            <w:rFonts w:ascii="Arial" w:hAnsi="Arial" w:cs="Arial"/>
                            <w:i/>
                            <w:sz w:val="20"/>
                            <w:szCs w:val="20"/>
                          </w:rPr>
                          <w:t>www.c2net.org</w:t>
                        </w:r>
                      </w:hyperlink>
                    </w:p>
                  </w:txbxContent>
                </v:textbox>
              </v:shape>
            </w:pict>
          </mc:Fallback>
        </mc:AlternateContent>
      </w:r>
      <w:r>
        <w:rPr>
          <w:noProof/>
        </w:rPr>
        <w:drawing>
          <wp:anchor distT="0" distB="0" distL="114300" distR="114300" simplePos="0" relativeHeight="251670528" behindDoc="0" locked="0" layoutInCell="1" allowOverlap="1">
            <wp:simplePos x="0" y="0"/>
            <wp:positionH relativeFrom="column">
              <wp:posOffset>4314825</wp:posOffset>
            </wp:positionH>
            <wp:positionV relativeFrom="paragraph">
              <wp:posOffset>1428750</wp:posOffset>
            </wp:positionV>
            <wp:extent cx="648970" cy="638175"/>
            <wp:effectExtent l="0" t="0" r="0" b="9525"/>
            <wp:wrapNone/>
            <wp:docPr id="9" name="Picture 9" descr="c2-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2-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970" cy="638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8480" behindDoc="0" locked="0" layoutInCell="1" allowOverlap="1">
                <wp:simplePos x="0" y="0"/>
                <wp:positionH relativeFrom="column">
                  <wp:posOffset>4162425</wp:posOffset>
                </wp:positionH>
                <wp:positionV relativeFrom="paragraph">
                  <wp:posOffset>0</wp:posOffset>
                </wp:positionV>
                <wp:extent cx="4429125" cy="12573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257300"/>
                        </a:xfrm>
                        <a:prstGeom prst="rect">
                          <a:avLst/>
                        </a:prstGeom>
                        <a:noFill/>
                        <a:ln w="9525">
                          <a:noFill/>
                          <a:miter lim="800000"/>
                          <a:headEnd/>
                          <a:tailEnd/>
                        </a:ln>
                      </wps:spPr>
                      <wps:txbx>
                        <w:txbxContent>
                          <w:p w:rsidR="005C6EB0" w:rsidRDefault="005C6EB0">
                            <w:r w:rsidRPr="00BE2060">
                              <w:rPr>
                                <w:rFonts w:ascii="Arial" w:hAnsi="Arial" w:cs="Arial"/>
                                <w:sz w:val="20"/>
                                <w:szCs w:val="20"/>
                              </w:rPr>
                              <w:t>Open captioning is a service for people with hearing loss that uses a text display to provide a simultaneous translation of dialogue and lyrics during a live performance, as well as a description of any sound effects on stage. The service is open to everyone for viewing in a designated seating area without any special equipment needed by the audience member. Since first introducing the service to Broadway in 1997, TDF has sold over 65,000 tickets to open captioned performances.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27.75pt;margin-top:0;width:348.75pt;height:9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" filled="f" stroked="f">
                <v:textbox>
                  <w:txbxContent>
                    <w:p w:rsidR="005C6EB0" w:rsidRDefault="005C6EB0">
                      <w:r w:rsidRPr="00BE2060">
                        <w:rPr>
                          <w:rFonts w:ascii="Arial" w:hAnsi="Arial" w:cs="Arial"/>
                          <w:sz w:val="20"/>
                          <w:szCs w:val="20"/>
                        </w:rPr>
                        <w:t>Open captioning is a service for people with hearing loss that uses a text display to provide a simultaneous translation of dialogue and lyrics during a live performance, as well as a description of any sound effects on stage. The service is open to everyone for viewing in a designated seating area without any special equipment needed by the audience member. Since first introducing the service to Broadway in 1997, TDF has sold over 65,000 tickets to open captioned performances.</w:t>
                      </w:r>
                    </w:p>
                  </w:txbxContent>
                </v:textbox>
              </v:shape>
            </w:pict>
          </mc:Fallback>
        </mc:AlternateContent>
      </w:r>
      <w:r>
        <w:rPr>
          <w:noProof/>
        </w:rPr>
        <w:drawing>
          <wp:anchor distT="0" distB="0" distL="114300" distR="114300" simplePos="0" relativeHeight="251669504" behindDoc="0" locked="0" layoutInCell="1" allowOverlap="1">
            <wp:simplePos x="0" y="0"/>
            <wp:positionH relativeFrom="column">
              <wp:posOffset>4267200</wp:posOffset>
            </wp:positionH>
            <wp:positionV relativeFrom="paragraph">
              <wp:posOffset>-571500</wp:posOffset>
            </wp:positionV>
            <wp:extent cx="571500" cy="571500"/>
            <wp:effectExtent l="0" t="0" r="0" b="0"/>
            <wp:wrapNone/>
            <wp:docPr id="8" name="Picture 8" descr="oc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c_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simplePos x="0" y="0"/>
            <wp:positionH relativeFrom="column">
              <wp:posOffset>-361950</wp:posOffset>
            </wp:positionH>
            <wp:positionV relativeFrom="paragraph">
              <wp:posOffset>6185535</wp:posOffset>
            </wp:positionV>
            <wp:extent cx="3886200" cy="457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5408" behindDoc="0" locked="0" layoutInCell="1" allowOverlap="1">
                <wp:simplePos x="0" y="0"/>
                <wp:positionH relativeFrom="column">
                  <wp:posOffset>-609600</wp:posOffset>
                </wp:positionH>
                <wp:positionV relativeFrom="paragraph">
                  <wp:posOffset>1504950</wp:posOffset>
                </wp:positionV>
                <wp:extent cx="4438650" cy="43243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4324350"/>
                        </a:xfrm>
                        <a:prstGeom prst="rect">
                          <a:avLst/>
                        </a:prstGeom>
                        <a:noFill/>
                        <a:ln w="9525">
                          <a:noFill/>
                          <a:miter lim="800000"/>
                          <a:headEnd/>
                          <a:tailEnd/>
                        </a:ln>
                      </wps:spPr>
                      <wps:txbx>
                        <w:txbxContent>
                          <w:p w:rsidR="005C6EB0" w:rsidRDefault="005C6EB0">
                            <w:pPr>
                              <w:rPr>
                                <w:rFonts w:ascii="Arial" w:hAnsi="Arial" w:cs="Arial"/>
                                <w:sz w:val="20"/>
                                <w:szCs w:val="20"/>
                              </w:rPr>
                            </w:pPr>
                            <w:r>
                              <w:rPr>
                                <w:rFonts w:ascii="Arial" w:hAnsi="Arial" w:cs="Arial"/>
                                <w:sz w:val="20"/>
                                <w:szCs w:val="20"/>
                              </w:rPr>
                              <w:t>This open captioned performance is presented by TDF.</w:t>
                            </w:r>
                          </w:p>
                          <w:p w:rsidR="005C6EB0" w:rsidRDefault="005C6EB0">
                            <w:pPr>
                              <w:rPr>
                                <w:rFonts w:ascii="Arial" w:hAnsi="Arial" w:cs="Arial"/>
                                <w:sz w:val="20"/>
                                <w:szCs w:val="20"/>
                              </w:rPr>
                            </w:pPr>
                            <w:r w:rsidRPr="00BE2060">
                              <w:rPr>
                                <w:rFonts w:ascii="Arial" w:hAnsi="Arial" w:cs="Arial"/>
                                <w:sz w:val="20"/>
                                <w:szCs w:val="20"/>
                              </w:rPr>
                              <w:t xml:space="preserve">TDF Accessibility Programs (TAP) wish to acknowledge the producers, cast, crew and theatre staff of for </w:t>
                            </w:r>
                            <w:bookmarkStart w:id="0" w:name="_GoBack"/>
                            <w:bookmarkEnd w:id="0"/>
                            <w:r w:rsidRPr="00BE2060">
                              <w:rPr>
                                <w:rFonts w:ascii="Arial" w:hAnsi="Arial" w:cs="Arial"/>
                                <w:sz w:val="20"/>
                                <w:szCs w:val="20"/>
                              </w:rPr>
                              <w:t xml:space="preserve">helping us to welcome you to the latest offering of open captioned performances which are presented on Broadway, Off Broadway and in regional theatres across the country.   </w:t>
                            </w:r>
                            <w:r w:rsidRPr="00BE2060">
                              <w:rPr>
                                <w:rFonts w:ascii="Arial" w:hAnsi="Arial" w:cs="Arial"/>
                                <w:sz w:val="20"/>
                                <w:szCs w:val="20"/>
                              </w:rPr>
                              <w:cr/>
                            </w:r>
                          </w:p>
                          <w:p w:rsidR="005C6EB0" w:rsidRDefault="00D0374E">
                            <w:pPr>
                              <w:rPr>
                                <w:rFonts w:ascii="Arial" w:hAnsi="Arial" w:cs="Arial"/>
                                <w:sz w:val="20"/>
                                <w:szCs w:val="20"/>
                              </w:rPr>
                            </w:pPr>
                            <w:r>
                              <w:rPr>
                                <w:rFonts w:ascii="Arial" w:hAnsi="Arial" w:cs="Arial"/>
                                <w:sz w:val="20"/>
                                <w:szCs w:val="20"/>
                              </w:rPr>
                              <w:t>TDF sustains live theatre and dance by engaging and cultivating a broad and diverse audience and eliminating barriers to attendance.</w:t>
                            </w:r>
                          </w:p>
                          <w:p w:rsidR="00D0374E" w:rsidRDefault="00D0374E">
                            <w:pPr>
                              <w:rPr>
                                <w:rFonts w:ascii="Arial" w:hAnsi="Arial" w:cs="Arial"/>
                                <w:sz w:val="20"/>
                                <w:szCs w:val="20"/>
                              </w:rPr>
                            </w:pPr>
                          </w:p>
                          <w:p w:rsidR="005C6EB0" w:rsidRDefault="005C6EB0">
                            <w:pPr>
                              <w:rPr>
                                <w:rStyle w:val="Hyperlink"/>
                                <w:rFonts w:ascii="Arial" w:hAnsi="Arial" w:cs="Arial"/>
                                <w:i/>
                                <w:sz w:val="20"/>
                                <w:szCs w:val="20"/>
                              </w:rPr>
                            </w:pPr>
                            <w:r w:rsidRPr="00BE2060">
                              <w:rPr>
                                <w:rFonts w:ascii="Arial" w:hAnsi="Arial" w:cs="Arial"/>
                                <w:sz w:val="20"/>
                                <w:szCs w:val="20"/>
                              </w:rPr>
                              <w:t>TAP is an accessibility department within TDF. Since 1979, TAP has sought to make theatre accessible, enjoyable and affordable to people with disabilities. TAP services include open captioned, sign language interpreted, audio described and autism-friendly performances. TDF’s National Open Captioning</w:t>
                            </w:r>
                            <w:r>
                              <w:rPr>
                                <w:rFonts w:ascii="Arial" w:hAnsi="Arial" w:cs="Arial"/>
                                <w:sz w:val="20"/>
                                <w:szCs w:val="20"/>
                              </w:rPr>
                              <w:t xml:space="preserve"> Training Program</w:t>
                            </w:r>
                            <w:r w:rsidRPr="00BE2060">
                              <w:rPr>
                                <w:rFonts w:ascii="Arial" w:hAnsi="Arial" w:cs="Arial"/>
                                <w:sz w:val="20"/>
                                <w:szCs w:val="20"/>
                              </w:rPr>
                              <w:t xml:space="preserve"> partners with performing arts groups around the country to provide open captioning for their local audiences. For more information about TDF and its many programs including TAP and National Membership go to: </w:t>
                            </w:r>
                            <w:hyperlink r:id="rId9" w:history="1">
                              <w:r w:rsidRPr="00BE2060">
                                <w:rPr>
                                  <w:rStyle w:val="Hyperlink"/>
                                  <w:rFonts w:ascii="Arial" w:hAnsi="Arial" w:cs="Arial"/>
                                  <w:i/>
                                  <w:sz w:val="20"/>
                                  <w:szCs w:val="20"/>
                                </w:rPr>
                                <w:t>www.tdf.org</w:t>
                              </w:r>
                            </w:hyperlink>
                          </w:p>
                          <w:p w:rsidR="00D0374E" w:rsidRDefault="00D0374E">
                            <w:pPr>
                              <w:rPr>
                                <w:rFonts w:ascii="Arial" w:hAnsi="Arial" w:cs="Arial"/>
                                <w:sz w:val="20"/>
                                <w:szCs w:val="20"/>
                              </w:rPr>
                            </w:pPr>
                          </w:p>
                          <w:p w:rsidR="005C6EB0" w:rsidRDefault="005C6EB0" w:rsidP="005C6EB0">
                            <w:pPr>
                              <w:jc w:val="both"/>
                              <w:rPr>
                                <w:rFonts w:ascii="Arial" w:hAnsi="Arial" w:cs="Arial"/>
                                <w:sz w:val="20"/>
                                <w:szCs w:val="20"/>
                              </w:rPr>
                            </w:pPr>
                            <w:r w:rsidRPr="005C6EB0">
                              <w:rPr>
                                <w:rFonts w:ascii="Arial" w:hAnsi="Arial" w:cs="Arial"/>
                                <w:sz w:val="20"/>
                                <w:szCs w:val="20"/>
                              </w:rPr>
                              <w:t xml:space="preserve"> </w:t>
                            </w:r>
                            <w:r w:rsidRPr="00BE2060">
                              <w:rPr>
                                <w:rFonts w:ascii="Arial" w:hAnsi="Arial" w:cs="Arial"/>
                                <w:sz w:val="20"/>
                                <w:szCs w:val="20"/>
                              </w:rPr>
                              <w:t xml:space="preserve">TDF is grateful for the generous public and private support which make TAP possible. </w:t>
                            </w:r>
                            <w:r>
                              <w:rPr>
                                <w:rFonts w:ascii="Arial" w:hAnsi="Arial" w:cs="Arial"/>
                                <w:sz w:val="20"/>
                                <w:szCs w:val="20"/>
                              </w:rPr>
                              <w:t xml:space="preserve"> This program is supported, in part, by public funds from The New York City Department of Cultural Affairs in partnership with the City Council, National Endowment for the Arts</w:t>
                            </w:r>
                            <w:r w:rsidR="00753C74">
                              <w:rPr>
                                <w:rFonts w:ascii="Arial" w:hAnsi="Arial" w:cs="Arial"/>
                                <w:sz w:val="20"/>
                                <w:szCs w:val="20"/>
                              </w:rPr>
                              <w:t xml:space="preserve"> and</w:t>
                            </w:r>
                            <w:r>
                              <w:rPr>
                                <w:rFonts w:ascii="Arial" w:hAnsi="Arial" w:cs="Arial"/>
                                <w:sz w:val="20"/>
                                <w:szCs w:val="20"/>
                              </w:rPr>
                              <w:t xml:space="preserve"> New York State Council on the Arts.</w:t>
                            </w:r>
                            <w:r w:rsidRPr="00BE2060">
                              <w:rPr>
                                <w:rFonts w:ascii="Arial" w:hAnsi="Arial" w:cs="Arial"/>
                                <w:sz w:val="20"/>
                                <w:szCs w:val="20"/>
                              </w:rPr>
                              <w:t xml:space="preserve">  </w:t>
                            </w:r>
                          </w:p>
                          <w:p w:rsidR="005C6EB0" w:rsidRDefault="005C6E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8pt;margin-top:118.5pt;width:349.5pt;height:34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" filled="f" stroked="f">
                <v:textbox>
                  <w:txbxContent>
                    <w:p w:rsidR="005C6EB0" w:rsidRDefault="005C6EB0">
                      <w:pPr>
                        <w:rPr>
                          <w:rFonts w:ascii="Arial" w:hAnsi="Arial" w:cs="Arial"/>
                          <w:sz w:val="20"/>
                          <w:szCs w:val="20"/>
                        </w:rPr>
                      </w:pPr>
                      <w:r>
                        <w:rPr>
                          <w:rFonts w:ascii="Arial" w:hAnsi="Arial" w:cs="Arial"/>
                          <w:sz w:val="20"/>
                          <w:szCs w:val="20"/>
                        </w:rPr>
                        <w:t>This open captioned performance is presented by TDF.</w:t>
                      </w:r>
                    </w:p>
                    <w:p w:rsidR="005C6EB0" w:rsidRDefault="005C6EB0">
                      <w:pPr>
                        <w:rPr>
                          <w:rFonts w:ascii="Arial" w:hAnsi="Arial" w:cs="Arial"/>
                          <w:sz w:val="20"/>
                          <w:szCs w:val="20"/>
                        </w:rPr>
                      </w:pPr>
                      <w:r w:rsidRPr="00BE2060">
                        <w:rPr>
                          <w:rFonts w:ascii="Arial" w:hAnsi="Arial" w:cs="Arial"/>
                          <w:sz w:val="20"/>
                          <w:szCs w:val="20"/>
                        </w:rPr>
                        <w:t xml:space="preserve">TDF Accessibility Programs (TAP) wish to acknowledge the producers, cast, crew and theatre staff of for </w:t>
                      </w:r>
                      <w:bookmarkStart w:id="1" w:name="_GoBack"/>
                      <w:bookmarkEnd w:id="1"/>
                      <w:r w:rsidRPr="00BE2060">
                        <w:rPr>
                          <w:rFonts w:ascii="Arial" w:hAnsi="Arial" w:cs="Arial"/>
                          <w:sz w:val="20"/>
                          <w:szCs w:val="20"/>
                        </w:rPr>
                        <w:t xml:space="preserve">helping us to welcome you to the latest offering of open captioned performances which are presented on Broadway, Off Broadway and in regional theatres across the country.   </w:t>
                      </w:r>
                      <w:r w:rsidRPr="00BE2060">
                        <w:rPr>
                          <w:rFonts w:ascii="Arial" w:hAnsi="Arial" w:cs="Arial"/>
                          <w:sz w:val="20"/>
                          <w:szCs w:val="20"/>
                        </w:rPr>
                        <w:cr/>
                      </w:r>
                    </w:p>
                    <w:p w:rsidR="005C6EB0" w:rsidRDefault="00D0374E">
                      <w:pPr>
                        <w:rPr>
                          <w:rFonts w:ascii="Arial" w:hAnsi="Arial" w:cs="Arial"/>
                          <w:sz w:val="20"/>
                          <w:szCs w:val="20"/>
                        </w:rPr>
                      </w:pPr>
                      <w:r>
                        <w:rPr>
                          <w:rFonts w:ascii="Arial" w:hAnsi="Arial" w:cs="Arial"/>
                          <w:sz w:val="20"/>
                          <w:szCs w:val="20"/>
                        </w:rPr>
                        <w:t>TDF sustains live theatre and dance by engaging and cultivating a broad and diverse audience and eliminating barriers to attendance.</w:t>
                      </w:r>
                    </w:p>
                    <w:p w:rsidR="00D0374E" w:rsidRDefault="00D0374E">
                      <w:pPr>
                        <w:rPr>
                          <w:rFonts w:ascii="Arial" w:hAnsi="Arial" w:cs="Arial"/>
                          <w:sz w:val="20"/>
                          <w:szCs w:val="20"/>
                        </w:rPr>
                      </w:pPr>
                    </w:p>
                    <w:p w:rsidR="005C6EB0" w:rsidRDefault="005C6EB0">
                      <w:pPr>
                        <w:rPr>
                          <w:rStyle w:val="Hyperlink"/>
                          <w:rFonts w:ascii="Arial" w:hAnsi="Arial" w:cs="Arial"/>
                          <w:i/>
                          <w:sz w:val="20"/>
                          <w:szCs w:val="20"/>
                        </w:rPr>
                      </w:pPr>
                      <w:r w:rsidRPr="00BE2060">
                        <w:rPr>
                          <w:rFonts w:ascii="Arial" w:hAnsi="Arial" w:cs="Arial"/>
                          <w:sz w:val="20"/>
                          <w:szCs w:val="20"/>
                        </w:rPr>
                        <w:t>TAP is an accessibility department within TDF. Since 1979, TAP has sought to make theatre accessible, enjoyable and affordable to people with disabilities. TAP services include open captioned, sign language interpreted, audio described and autism-friendly performances. TDF’s National Open Captioning</w:t>
                      </w:r>
                      <w:r>
                        <w:rPr>
                          <w:rFonts w:ascii="Arial" w:hAnsi="Arial" w:cs="Arial"/>
                          <w:sz w:val="20"/>
                          <w:szCs w:val="20"/>
                        </w:rPr>
                        <w:t xml:space="preserve"> Training Program</w:t>
                      </w:r>
                      <w:r w:rsidRPr="00BE2060">
                        <w:rPr>
                          <w:rFonts w:ascii="Arial" w:hAnsi="Arial" w:cs="Arial"/>
                          <w:sz w:val="20"/>
                          <w:szCs w:val="20"/>
                        </w:rPr>
                        <w:t xml:space="preserve"> partners with performing arts groups around the country to provide open captioning for their local audiences. For more information about TDF and its many programs including TAP and National Membership go to: </w:t>
                      </w:r>
                      <w:hyperlink r:id="rId10" w:history="1">
                        <w:r w:rsidRPr="00BE2060">
                          <w:rPr>
                            <w:rStyle w:val="Hyperlink"/>
                            <w:rFonts w:ascii="Arial" w:hAnsi="Arial" w:cs="Arial"/>
                            <w:i/>
                            <w:sz w:val="20"/>
                            <w:szCs w:val="20"/>
                          </w:rPr>
                          <w:t>www.tdf.org</w:t>
                        </w:r>
                      </w:hyperlink>
                    </w:p>
                    <w:p w:rsidR="00D0374E" w:rsidRDefault="00D0374E">
                      <w:pPr>
                        <w:rPr>
                          <w:rFonts w:ascii="Arial" w:hAnsi="Arial" w:cs="Arial"/>
                          <w:sz w:val="20"/>
                          <w:szCs w:val="20"/>
                        </w:rPr>
                      </w:pPr>
                    </w:p>
                    <w:p w:rsidR="005C6EB0" w:rsidRDefault="005C6EB0" w:rsidP="005C6EB0">
                      <w:pPr>
                        <w:jc w:val="both"/>
                        <w:rPr>
                          <w:rFonts w:ascii="Arial" w:hAnsi="Arial" w:cs="Arial"/>
                          <w:sz w:val="20"/>
                          <w:szCs w:val="20"/>
                        </w:rPr>
                      </w:pPr>
                      <w:r w:rsidRPr="005C6EB0">
                        <w:rPr>
                          <w:rFonts w:ascii="Arial" w:hAnsi="Arial" w:cs="Arial"/>
                          <w:sz w:val="20"/>
                          <w:szCs w:val="20"/>
                        </w:rPr>
                        <w:t xml:space="preserve"> </w:t>
                      </w:r>
                      <w:r w:rsidRPr="00BE2060">
                        <w:rPr>
                          <w:rFonts w:ascii="Arial" w:hAnsi="Arial" w:cs="Arial"/>
                          <w:sz w:val="20"/>
                          <w:szCs w:val="20"/>
                        </w:rPr>
                        <w:t xml:space="preserve">TDF is grateful for the generous public and private support which make TAP possible. </w:t>
                      </w:r>
                      <w:r>
                        <w:rPr>
                          <w:rFonts w:ascii="Arial" w:hAnsi="Arial" w:cs="Arial"/>
                          <w:sz w:val="20"/>
                          <w:szCs w:val="20"/>
                        </w:rPr>
                        <w:t xml:space="preserve"> This program is supported, in part, by public funds from The New York City Department of Cultural Affairs in partnership with the City Council, National Endowment for the Arts</w:t>
                      </w:r>
                      <w:r w:rsidR="00753C74">
                        <w:rPr>
                          <w:rFonts w:ascii="Arial" w:hAnsi="Arial" w:cs="Arial"/>
                          <w:sz w:val="20"/>
                          <w:szCs w:val="20"/>
                        </w:rPr>
                        <w:t xml:space="preserve"> and</w:t>
                      </w:r>
                      <w:r>
                        <w:rPr>
                          <w:rFonts w:ascii="Arial" w:hAnsi="Arial" w:cs="Arial"/>
                          <w:sz w:val="20"/>
                          <w:szCs w:val="20"/>
                        </w:rPr>
                        <w:t xml:space="preserve"> New York State Council on the Arts.</w:t>
                      </w:r>
                      <w:r w:rsidRPr="00BE2060">
                        <w:rPr>
                          <w:rFonts w:ascii="Arial" w:hAnsi="Arial" w:cs="Arial"/>
                          <w:sz w:val="20"/>
                          <w:szCs w:val="20"/>
                        </w:rPr>
                        <w:t xml:space="preserve">  </w:t>
                      </w:r>
                    </w:p>
                    <w:p w:rsidR="005C6EB0" w:rsidRDefault="005C6EB0"/>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simplePos x="0" y="0"/>
                <wp:positionH relativeFrom="column">
                  <wp:posOffset>-609600</wp:posOffset>
                </wp:positionH>
                <wp:positionV relativeFrom="paragraph">
                  <wp:posOffset>771525</wp:posOffset>
                </wp:positionV>
                <wp:extent cx="2047875" cy="6572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657225"/>
                        </a:xfrm>
                        <a:prstGeom prst="rect">
                          <a:avLst/>
                        </a:prstGeom>
                        <a:noFill/>
                        <a:ln w="9525">
                          <a:noFill/>
                          <a:miter lim="800000"/>
                          <a:headEnd/>
                          <a:tailEnd/>
                        </a:ln>
                      </wps:spPr>
                      <wps:txbx>
                        <w:txbxContent>
                          <w:p w:rsidR="005C6EB0" w:rsidRPr="005C6EB0" w:rsidRDefault="005C6EB0" w:rsidP="005C6EB0">
                            <w:pPr>
                              <w:spacing w:after="0" w:line="240" w:lineRule="auto"/>
                              <w:rPr>
                                <w:rFonts w:ascii="Arial" w:hAnsi="Arial" w:cs="Arial"/>
                                <w:b/>
                                <w:sz w:val="36"/>
                              </w:rPr>
                            </w:pPr>
                            <w:r w:rsidRPr="005C6EB0">
                              <w:rPr>
                                <w:rFonts w:ascii="Arial" w:hAnsi="Arial" w:cs="Arial"/>
                                <w:b/>
                                <w:sz w:val="36"/>
                              </w:rPr>
                              <w:t>THE ARTS ARE</w:t>
                            </w:r>
                          </w:p>
                          <w:p w:rsidR="005C6EB0" w:rsidRPr="005C6EB0" w:rsidRDefault="005C6EB0" w:rsidP="005C6EB0">
                            <w:pPr>
                              <w:spacing w:after="0" w:line="240" w:lineRule="auto"/>
                              <w:rPr>
                                <w:rFonts w:ascii="Arial" w:hAnsi="Arial" w:cs="Arial"/>
                                <w:b/>
                                <w:sz w:val="36"/>
                              </w:rPr>
                            </w:pPr>
                            <w:r w:rsidRPr="005C6EB0">
                              <w:rPr>
                                <w:rFonts w:ascii="Arial" w:hAnsi="Arial" w:cs="Arial"/>
                                <w:b/>
                                <w:sz w:val="36"/>
                              </w:rPr>
                              <w:t xml:space="preserve">FOR </w:t>
                            </w:r>
                            <w:r w:rsidRPr="005C6EB0">
                              <w:rPr>
                                <w:rFonts w:ascii="Arial" w:hAnsi="Arial" w:cs="Arial"/>
                                <w:b/>
                                <w:color w:val="62269E"/>
                                <w:sz w:val="36"/>
                              </w:rPr>
                              <w:t>EVERYONE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8pt;margin-top:60.75pt;width:161.25pt;height:5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" filled="f" stroked="f">
                <v:textbox>
                  <w:txbxContent>
                    <w:p w:rsidR="005C6EB0" w:rsidRPr="005C6EB0" w:rsidRDefault="005C6EB0" w:rsidP="005C6EB0">
                      <w:pPr>
                        <w:spacing w:after="0" w:line="240" w:lineRule="auto"/>
                        <w:rPr>
                          <w:rFonts w:ascii="Arial" w:hAnsi="Arial" w:cs="Arial"/>
                          <w:b/>
                          <w:sz w:val="36"/>
                        </w:rPr>
                      </w:pPr>
                      <w:r w:rsidRPr="005C6EB0">
                        <w:rPr>
                          <w:rFonts w:ascii="Arial" w:hAnsi="Arial" w:cs="Arial"/>
                          <w:b/>
                          <w:sz w:val="36"/>
                        </w:rPr>
                        <w:t>THE ARTS ARE</w:t>
                      </w:r>
                    </w:p>
                    <w:p w:rsidR="005C6EB0" w:rsidRPr="005C6EB0" w:rsidRDefault="005C6EB0" w:rsidP="005C6EB0">
                      <w:pPr>
                        <w:spacing w:after="0" w:line="240" w:lineRule="auto"/>
                        <w:rPr>
                          <w:rFonts w:ascii="Arial" w:hAnsi="Arial" w:cs="Arial"/>
                          <w:b/>
                          <w:sz w:val="36"/>
                        </w:rPr>
                      </w:pPr>
                      <w:r w:rsidRPr="005C6EB0">
                        <w:rPr>
                          <w:rFonts w:ascii="Arial" w:hAnsi="Arial" w:cs="Arial"/>
                          <w:b/>
                          <w:sz w:val="36"/>
                        </w:rPr>
                        <w:t xml:space="preserve">FOR </w:t>
                      </w:r>
                      <w:r w:rsidRPr="005C6EB0">
                        <w:rPr>
                          <w:rFonts w:ascii="Arial" w:hAnsi="Arial" w:cs="Arial"/>
                          <w:b/>
                          <w:color w:val="62269E"/>
                          <w:sz w:val="36"/>
                        </w:rPr>
                        <w:t>EVERYONE</w:t>
                      </w:r>
                    </w:p>
                  </w:txbxContent>
                </v:textbox>
                <w10:wrap type="square"/>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0.5pt;margin-top:320.25pt;width:652.5pt;height:435pt;z-index:251661312;mso-position-horizontal-relative:text;mso-position-vertical-relative:text;mso-width-relative:page;mso-height-relative:page">
            <v:imagedata r:id="rId11" o:title="Purple Triangle Logo"/>
          </v:shape>
        </w:pict>
      </w:r>
      <w:r>
        <w:rPr>
          <w:noProof/>
        </w:rPr>
        <w:drawing>
          <wp:anchor distT="0" distB="0" distL="114300" distR="114300" simplePos="0" relativeHeight="251658240" behindDoc="0" locked="0" layoutInCell="1" allowOverlap="1">
            <wp:simplePos x="0" y="0"/>
            <wp:positionH relativeFrom="column">
              <wp:posOffset>-771525</wp:posOffset>
            </wp:positionH>
            <wp:positionV relativeFrom="paragraph">
              <wp:posOffset>-800100</wp:posOffset>
            </wp:positionV>
            <wp:extent cx="1647825" cy="1376680"/>
            <wp:effectExtent l="0" t="0" r="9525" b="0"/>
            <wp:wrapNone/>
            <wp:docPr id="1" name="Picture 1" descr="C:\Users\leahd\AppData\Local\Microsoft\Windows\INetCache\Content.Word\TDF NOCT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ahd\AppData\Local\Microsoft\Windows\INetCache\Content.Word\TDF NOCTP 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7825" cy="13766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1124A" w:rsidSect="005C6EB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B0"/>
    <w:rsid w:val="005C6EB0"/>
    <w:rsid w:val="006C6B24"/>
    <w:rsid w:val="00753C74"/>
    <w:rsid w:val="00CF6951"/>
    <w:rsid w:val="00D0374E"/>
    <w:rsid w:val="00F11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1D9DBAAE-65D3-46F9-BB8D-F34A8B3F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E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C6E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png"/><Relationship Id="rId5" Type="http://schemas.openxmlformats.org/officeDocument/2006/relationships/hyperlink" Target="http://www.c2net.org" TargetMode="External"/><Relationship Id="rId10" Type="http://schemas.openxmlformats.org/officeDocument/2006/relationships/hyperlink" Target="http://www.tdf.org" TargetMode="External"/><Relationship Id="rId4" Type="http://schemas.openxmlformats.org/officeDocument/2006/relationships/hyperlink" Target="http://www.c2net.org" TargetMode="External"/><Relationship Id="rId9" Type="http://schemas.openxmlformats.org/officeDocument/2006/relationships/hyperlink" Target="http://www.tdf.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Diaz</dc:creator>
  <cp:keywords/>
  <dc:description/>
  <cp:lastModifiedBy>Leah Diaz</cp:lastModifiedBy>
  <cp:revision>5</cp:revision>
  <dcterms:created xsi:type="dcterms:W3CDTF">2017-12-27T22:42:00Z</dcterms:created>
  <dcterms:modified xsi:type="dcterms:W3CDTF">2017-12-27T23:13:00Z</dcterms:modified>
</cp:coreProperties>
</file>